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公开比价采购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温州市财贸工会委员会就“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vertAlign w:val="baseline"/>
          <w:lang w:val="en-US" w:eastAsia="zh-CN"/>
        </w:rPr>
        <w:t>AI赋能服装产业时尚秀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”项目进行公开比价采购，请符合资质要求、具备完成项目能力、愿意参加投标的供应商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2024年10月29日(星期二）下午17:30前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《报名表》盖章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扫描件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PDF格式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到联系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instrText xml:space="preserve"> HYPERLINK "mailto:wzscmgh@163.com"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wzscmgh@163.com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2024年10月30日（星期三）下午15：00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在温州市总工会14楼多功能厅（鹿城区百里西路工会大厦A区14楼）组织线下开标，届时请参加投标的供应商现场提交《报价单》。《报价单》按要求填写，加盖公章，并用信封封装（封口加盖公章），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未按格式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报价金额超过最高限价的，或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未加盖公章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均视为无效报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价，参加投标人员请携带身份证。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eastAsia" w:cs="宋体"/>
          <w:kern w:val="0"/>
          <w:sz w:val="32"/>
          <w:szCs w:val="32"/>
          <w:vertAlign w:val="baseline"/>
          <w:lang w:val="en-US" w:eastAsia="zh-CN"/>
        </w:rPr>
        <w:t>AI赋能服装产业时尚秀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”项目比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价采购，</w:t>
      </w:r>
      <w:r>
        <w:rPr>
          <w:rFonts w:hint="eastAsia" w:cs="宋体"/>
          <w:spacing w:val="3"/>
          <w:sz w:val="32"/>
          <w:szCs w:val="32"/>
          <w:highlight w:val="none"/>
          <w:lang w:val="en-US" w:eastAsia="zh-CN" w:bidi="ar-SA"/>
        </w:rPr>
        <w:t>以最低报价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情况及要求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如下：</w:t>
      </w:r>
    </w:p>
    <w:tbl>
      <w:tblPr>
        <w:tblStyle w:val="7"/>
        <w:tblW w:w="9440" w:type="dxa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740"/>
        <w:gridCol w:w="1770"/>
        <w:gridCol w:w="4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56" w:type="dxa"/>
            <w:noWrap w:val="0"/>
            <w:vAlign w:val="center"/>
          </w:tcPr>
          <w:p>
            <w:pPr>
              <w:autoSpaceDE w:val="0"/>
              <w:autoSpaceDN w:val="0"/>
              <w:bidi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utoSpaceDE w:val="0"/>
              <w:autoSpaceDN w:val="0"/>
              <w:bidi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最高限价（元）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utoSpaceDE w:val="0"/>
              <w:autoSpaceDN w:val="0"/>
              <w:bidi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具体内容及要求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autoSpaceDE w:val="0"/>
              <w:autoSpaceDN w:val="0"/>
              <w:bidi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256" w:type="dxa"/>
            <w:noWrap w:val="0"/>
            <w:vAlign w:val="center"/>
          </w:tcPr>
          <w:p>
            <w:pPr>
              <w:autoSpaceDE w:val="0"/>
              <w:autoSpaceDN w:val="0"/>
              <w:bidi w:val="0"/>
              <w:adjustRightIn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AI赋能服装产业时尚秀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utoSpaceDE w:val="0"/>
              <w:autoSpaceDN w:val="0"/>
              <w:bidi w:val="0"/>
              <w:adjustRightIn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>180000元以下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>（不包括壹拾捌万元）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utoSpaceDE w:val="0"/>
              <w:autoSpaceDN w:val="0"/>
              <w:bidi w:val="0"/>
              <w:adjustRightIn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具体要求内容见附件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21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</w:rPr>
              <w:t>项目采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u w:val="single"/>
              </w:rPr>
              <w:t>取总价包干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  <w:t>为总价，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</w:rPr>
              <w:t>应包含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  <w:t>税费、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</w:rPr>
              <w:t>服务费、人工费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</w:rPr>
              <w:t>采购代理费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  <w:t>、场地费、物料费、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</w:rPr>
              <w:t>风险（保险、处理一切伤亡事故等费用）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</w:rPr>
              <w:t>其他费用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right="0" w:rightChars="0" w:firstLine="421" w:firstLineChars="200"/>
              <w:jc w:val="left"/>
              <w:textAlignment w:val="auto"/>
              <w:rPr>
                <w:rFonts w:hint="eastAsia" w:ascii="仿宋_GB2312" w:hAnsi="仿宋_GB2312" w:eastAsia="宋体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</w:rPr>
              <w:t>供应商在报价总价中应充分考虑所有可能发生的费用，否则采购人将视报价总价中已包括所有费用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val="en-US" w:eastAsia="zh-CN"/>
        </w:rPr>
        <w:t>刘昕，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</w:rPr>
        <w:t>电话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val="en-US" w:eastAsia="zh-CN"/>
        </w:rPr>
        <w:t xml:space="preserve">88811109。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附件：1.项目具体内容和要求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 w:line="500" w:lineRule="exact"/>
        <w:ind w:left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2.报名表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="0" w:line="500" w:lineRule="exact"/>
        <w:ind w:left="0" w:firstLine="16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温州市财贸工会委员会（盖章）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23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23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项目具体内容和要求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leftChars="0" w:firstLine="720" w:firstLineChars="0"/>
        <w:textAlignment w:val="auto"/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en-US" w:bidi="ar-SA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highlight w:val="none"/>
          <w:lang w:val="en-US" w:eastAsia="en-US" w:bidi="ar-SA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AI赋能服装产业时尚秀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en-US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leftChars="0" w:firstLine="720" w:firstLineChars="0"/>
        <w:textAlignment w:val="auto"/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highlight w:val="none"/>
          <w:lang w:val="en-US" w:eastAsia="en-US" w:bidi="ar-SA"/>
        </w:rPr>
        <w:t>采购方式：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zh-CN" w:bidi="ar-SA"/>
        </w:rPr>
        <w:t>线下比价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en-US" w:bidi="ar-SA"/>
        </w:rPr>
        <w:t>采购，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zh-CN" w:bidi="ar-SA"/>
        </w:rPr>
        <w:t>以最低报价中标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leftChars="0" w:firstLine="720" w:firstLineChars="0"/>
        <w:textAlignment w:val="auto"/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highlight w:val="none"/>
          <w:lang w:val="en-US" w:eastAsia="en-US" w:bidi="ar-SA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highlight w:val="none"/>
          <w:lang w:val="en-US" w:eastAsia="en-US" w:bidi="ar-SA"/>
        </w:rPr>
        <w:t>资格要求：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right="231" w:rightChars="0" w:firstLine="652" w:firstLineChars="200"/>
        <w:jc w:val="left"/>
        <w:textAlignment w:val="auto"/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符合《中华人民共和国政府采购法》第二十二条规定的投标供应商资格条件；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left="641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具有独立法人资格及有效营业执照；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单位负责人为同一人或者存在直接控股、管理关系的不同供应商，不得参加同一合同项下的政府采购活动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应未被列入失信被执行人、重大税收违法案件当事人名单，未被列入政府采购严重违法失信行为记录名单。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leftChars="0" w:firstLine="72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四、服务内容及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1.举办时间、地点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2024年11月17日上午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，瓯海时尚智造小镇国际时尚发布中心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2.方案要求：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项目背景：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利用在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瓯海时尚智造小镇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举办2024年纺织行业缝纫工（服装制作工）职业技能竞赛全国决赛契机，结合温州服装产业发展现状，同期穿插举办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AI赋能服装产业时尚秀，利于吸收全国服装行业发展前沿思想和技术，助推温州服装行业发展。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项目方案：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融入AI技术，全方位展现服装设计、调整与智造的过程，实现以元素驱动AI设计服装的创新突破，意在体现服装制造者所秉持的专注、极致、创新与传承的工匠精神，以及他们不懈追求、执着奉献的匠心。整场时尚秀的演绎，通过融合AI特效，以独特的形式诠释纺织艺术的独特魅力与深远内涵，以助推区域服装产业的转型升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项目要求：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时尚秀共分为开场、演绎、谢幕三个部分，时尚秀表演时间约20分钟，计划参加表演模特30人以上，配备10人以上化妆团队全程跟妆。时尚秀表演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要求提前完成试装，至少提前1天带妆彩排2次。时尚秀舞台及观众席搭建至少提前1周完成，舞美设备至少提前3天进场安装，并调试完毕。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五、其他要求</w:t>
      </w:r>
    </w:p>
    <w:p>
      <w:pPr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供应商必须充分考虑现场实际情况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组织人员处理突发情况（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包括但不限于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设备无法使用等），确保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项目顺利完成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合同期内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，项目执行人员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如发生各种意外事故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全部责任由供应商承担，依照法律法规妥善处理。</w:t>
      </w:r>
    </w:p>
    <w:p>
      <w:pPr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为确保该项目顺利进行，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报价单位（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应自行勘察现场，以获取制定各种方案所需的现场勘查资料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报价单位（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提交《报价单》的同时，须附上至少3张现场勘查照片（A4纸张彩色打印，每页最多2张照片，并逐页加盖公章）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本项目不得分包、转包，否则，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采购单位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有权取消合同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5.采购单位按流程要求确定中标报价单位（供应商）后，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公示1个工作日，公示期满，双方签订合同，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合同生效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之日起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工作日内，采购单位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中标报价单位（供应商）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支付合同总金额的70%作为预付款；完成项目全部工作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并提交成果，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验收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10个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工作日内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，支付剩余合同价款（如产生扣款，支付扣款后余额）。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1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6.供应商不能按照项目要求，按期完成项目的，采购单位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有权取消合同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，供应商应赔偿采购单位全部损失，供应商应于合同取消之日起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15个工作日内，除退回采购单位的预付款外，应按照合同总价的50%予以追加赔偿。项目完成后，采购单位组织验收，验收不合格的，采购单位不予支付项目尾款，并要求赔偿相应损失。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autoSpaceDE w:val="0"/>
        <w:autoSpaceDN w:val="0"/>
        <w:bidi w:val="0"/>
        <w:adjustRightInd w:val="0"/>
        <w:ind w:left="0" w:leftChars="0" w:firstLine="0" w:firstLineChars="0"/>
        <w:jc w:val="center"/>
        <w:rPr>
          <w:rFonts w:hint="default" w:ascii="Calibri" w:hAnsi="Calibri" w:eastAsia="宋体" w:cs="Times New Roman"/>
          <w:b w:val="0"/>
          <w:bCs w:val="0"/>
          <w:strike/>
          <w:dstrike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报名表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hint="eastAsia" w:ascii="宋体" w:hAnsi="宋体" w:eastAsia="宋体" w:cs="宋体"/>
          <w:kern w:val="0"/>
          <w:sz w:val="20"/>
          <w:szCs w:val="20"/>
          <w:u w:val="single"/>
        </w:rPr>
      </w:pPr>
    </w:p>
    <w:tbl>
      <w:tblPr>
        <w:tblStyle w:val="7"/>
        <w:tblW w:w="0" w:type="auto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3151"/>
        <w:gridCol w:w="1632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3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  <w:t>采购项目名称</w:t>
            </w:r>
          </w:p>
        </w:tc>
        <w:tc>
          <w:tcPr>
            <w:tcW w:w="740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AI赋能服装产业时尚秀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3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  <w:t>采购单位</w:t>
            </w:r>
          </w:p>
        </w:tc>
        <w:tc>
          <w:tcPr>
            <w:tcW w:w="740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  <w:t>温州市财贸工会委员会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3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  <w:t>报名单位</w:t>
            </w:r>
          </w:p>
        </w:tc>
        <w:tc>
          <w:tcPr>
            <w:tcW w:w="740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3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val="en-US" w:eastAsia="zh-CN"/>
              </w:rPr>
              <w:t>联系人姓名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262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23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  <w:t>备注</w:t>
            </w:r>
          </w:p>
        </w:tc>
        <w:tc>
          <w:tcPr>
            <w:tcW w:w="74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0" w:rightChars="0"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u w:val="none"/>
                <w:lang w:val="en-US" w:eastAsia="zh-CN"/>
              </w:rPr>
              <w:t>请符合资质要求、具备完成项目能力、愿意参加投标的供应商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  <w:lang w:val="en-US" w:eastAsia="zh-CN"/>
              </w:rPr>
              <w:t>2024年10月29日(星期二）下午17:30前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《报名表》盖章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扫描件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PDF格式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发送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到联系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邮箱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single"/>
                <w:lang w:val="en-US" w:eastAsia="zh-CN"/>
              </w:rPr>
              <w:instrText xml:space="preserve"> HYPERLINK "mailto:wzscmgh@163.com" </w:instrTex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singl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wzscmgh@163.com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singl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。</w:t>
            </w:r>
          </w:p>
        </w:tc>
      </w:tr>
    </w:tbl>
    <w:p>
      <w:pPr>
        <w:autoSpaceDE w:val="0"/>
        <w:autoSpaceDN w:val="0"/>
        <w:bidi w:val="0"/>
        <w:adjustRightInd w:val="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bidi w:val="0"/>
        <w:adjustRightInd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报名单位：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（盖章）</w:t>
      </w:r>
    </w:p>
    <w:p>
      <w:pPr>
        <w:autoSpaceDE w:val="0"/>
        <w:autoSpaceDN w:val="0"/>
        <w:bidi w:val="0"/>
        <w:adjustRightInd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                     </w:t>
      </w:r>
    </w:p>
    <w:p>
      <w:pPr>
        <w:autoSpaceDE w:val="0"/>
        <w:autoSpaceDN w:val="0"/>
        <w:bidi w:val="0"/>
        <w:adjustRightInd w:val="0"/>
        <w:jc w:val="center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                    2024年10月   日</w:t>
      </w:r>
    </w:p>
    <w:p>
      <w:pPr>
        <w:autoSpaceDE w:val="0"/>
        <w:autoSpaceDN w:val="0"/>
        <w:adjustRightInd w:val="0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附件3</w:t>
      </w:r>
    </w:p>
    <w:p>
      <w:pPr>
        <w:autoSpaceDE w:val="0"/>
        <w:autoSpaceDN w:val="0"/>
        <w:bidi w:val="0"/>
        <w:adjustRightInd w:val="0"/>
        <w:ind w:left="0" w:leftChars="0" w:firstLine="0" w:firstLineChars="0"/>
        <w:jc w:val="center"/>
        <w:rPr>
          <w:rFonts w:hint="default" w:ascii="Calibri" w:hAnsi="Calibri" w:eastAsia="宋体" w:cs="Times New Roman"/>
          <w:b w:val="0"/>
          <w:bCs w:val="0"/>
          <w:strike/>
          <w:dstrike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报价单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hint="eastAsia" w:ascii="宋体" w:hAnsi="宋体" w:eastAsia="宋体" w:cs="宋体"/>
          <w:kern w:val="0"/>
          <w:sz w:val="20"/>
          <w:szCs w:val="20"/>
          <w:u w:val="single"/>
        </w:rPr>
      </w:pPr>
    </w:p>
    <w:tbl>
      <w:tblPr>
        <w:tblStyle w:val="7"/>
        <w:tblW w:w="0" w:type="auto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3151"/>
        <w:gridCol w:w="1632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3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  <w:t>采购项目名称</w:t>
            </w:r>
          </w:p>
        </w:tc>
        <w:tc>
          <w:tcPr>
            <w:tcW w:w="740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AI赋能服装产业时尚秀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3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  <w:t>采购单位</w:t>
            </w:r>
          </w:p>
        </w:tc>
        <w:tc>
          <w:tcPr>
            <w:tcW w:w="740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  <w:t>温州市财贸工会委员会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3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最高限价（元）</w:t>
            </w:r>
          </w:p>
        </w:tc>
        <w:tc>
          <w:tcPr>
            <w:tcW w:w="740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  <w:t>人民币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>壹拾捌万元以下（不含壹拾捌万元）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3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  <w:t>报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  <w:t>价</w:t>
            </w: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  <w:t>单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  <w:t>位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  <w:t>联系</w:t>
            </w: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  <w:t>电话</w:t>
            </w: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  <w:t>（姓名、手机号码）</w:t>
            </w:r>
          </w:p>
        </w:tc>
        <w:tc>
          <w:tcPr>
            <w:tcW w:w="262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3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  <w:t>报价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eastAsia="zh-CN"/>
              </w:rPr>
              <w:t>（元）</w:t>
            </w: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（人民币大写）</w:t>
            </w:r>
          </w:p>
        </w:tc>
        <w:tc>
          <w:tcPr>
            <w:tcW w:w="7409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23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32"/>
                <w:szCs w:val="32"/>
              </w:rPr>
              <w:t>备注</w:t>
            </w:r>
          </w:p>
        </w:tc>
        <w:tc>
          <w:tcPr>
            <w:tcW w:w="74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firstLine="421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u w:val="single"/>
                <w:lang w:val="en-US" w:eastAsia="zh-CN"/>
              </w:rPr>
              <w:t>1.2024年10月30日（星期三）下午15：00在温州市总工会14楼多功能厅（鹿城区百里西路工会大厦A区14楼）组织线下开标，届时请参加投标的供应商现场提交《报价单》。《报价单》按要求填写，加盖公章，并用信封封装（封口加盖公章）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u w:val="single"/>
              </w:rPr>
              <w:t>未按格式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u w:val="single"/>
                <w:lang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u w:val="single"/>
              </w:rPr>
              <w:t>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u w:val="singl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u w:val="single"/>
              </w:rPr>
              <w:t>或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u w:val="single"/>
                <w:lang w:val="en-US" w:eastAsia="zh-CN"/>
              </w:rPr>
              <w:t>报价金额超过最高限价的，或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u w:val="single"/>
              </w:rPr>
              <w:t>未加盖公章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u w:val="single"/>
                <w:lang w:eastAsia="zh-CN"/>
              </w:rPr>
              <w:t>的，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u w:val="single"/>
              </w:rPr>
              <w:t>均视为无效报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u w:val="single"/>
                <w:lang w:eastAsia="zh-CN"/>
              </w:rPr>
              <w:t>价，参加投标人员请携带身份证。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21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</w:rPr>
              <w:t>项目采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u w:val="single"/>
              </w:rPr>
              <w:t>取总价包干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  <w:t>为总价，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</w:rPr>
              <w:t>应包含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  <w:t>税费、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</w:rPr>
              <w:t>服务费、人工费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</w:rPr>
              <w:t>采购代理费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  <w:t>、场地费、物料费、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</w:rPr>
              <w:t>风险（保险、处理一切伤亡事故等费用）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</w:rPr>
              <w:t>其他费用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right="0" w:rightChars="0" w:firstLine="421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</w:rPr>
              <w:t>供应商在报价总价中应充分考虑所有可能发生的费用，否则采购人将视报价总价中已包括所有费用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 w:rightChars="0" w:firstLine="421" w:firstLineChars="20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4.附上至少3张现场勘查照片（A4纸张彩色打印，每页最多2张照片，并逐页加盖公章）。</w:t>
            </w:r>
          </w:p>
        </w:tc>
      </w:tr>
    </w:tbl>
    <w:p>
      <w:pPr>
        <w:autoSpaceDE w:val="0"/>
        <w:autoSpaceDN w:val="0"/>
        <w:bidi w:val="0"/>
        <w:adjustRightInd w:val="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bidi w:val="0"/>
        <w:adjustRightInd w:val="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（盖章）</w:t>
      </w:r>
    </w:p>
    <w:p>
      <w:pPr>
        <w:autoSpaceDE w:val="0"/>
        <w:autoSpaceDN w:val="0"/>
        <w:bidi w:val="0"/>
        <w:adjustRightInd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                     </w:t>
      </w:r>
    </w:p>
    <w:p>
      <w:pPr>
        <w:autoSpaceDE w:val="0"/>
        <w:autoSpaceDN w:val="0"/>
        <w:bidi w:val="0"/>
        <w:adjustRightInd w:val="0"/>
        <w:jc w:val="center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                    2024年10月   日</w:t>
      </w:r>
    </w:p>
    <w:sectPr>
      <w:footerReference r:id="rId5" w:type="default"/>
      <w:pgSz w:w="11910" w:h="16840"/>
      <w:pgMar w:top="1134" w:right="1134" w:bottom="1134" w:left="1134" w:header="0" w:footer="141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79245" cy="281940"/>
              <wp:effectExtent l="0" t="0" r="0" b="0"/>
              <wp:wrapNone/>
              <wp:docPr id="1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924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页 共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rect id="矩形 4097" o:spid="_x0000_s1026" o:spt="1" style="position:absolute;left:0pt;margin-top:0pt;height:22.2pt;width:124.3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7K738&#10;1wAAAAQBAAAPAAAAAAAAAAEAIAAAADgAAABkcnMvZG93bnJldi54bWxQSwECFAAUAAAACACHTuJA&#10;D1cKOtMBAACbAwAADgAAAAAAAAABACAAAAA8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第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页 共 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NmU0MzQyYmNlMWM0NGU4NGI2MWQ1N2ZlZjAwNjMifQ=="/>
  </w:docVars>
  <w:rsids>
    <w:rsidRoot w:val="00000000"/>
    <w:rsid w:val="0032674F"/>
    <w:rsid w:val="0C3D628F"/>
    <w:rsid w:val="127B77AA"/>
    <w:rsid w:val="19C74F10"/>
    <w:rsid w:val="1A2975D8"/>
    <w:rsid w:val="1C78BC66"/>
    <w:rsid w:val="1D517B25"/>
    <w:rsid w:val="1D55957F"/>
    <w:rsid w:val="1EDC66B5"/>
    <w:rsid w:val="1FB3B02F"/>
    <w:rsid w:val="1FCB2A77"/>
    <w:rsid w:val="1FDD28D2"/>
    <w:rsid w:val="2A4B309D"/>
    <w:rsid w:val="2AFFCCBD"/>
    <w:rsid w:val="2B87E4EA"/>
    <w:rsid w:val="30226B4B"/>
    <w:rsid w:val="36652D61"/>
    <w:rsid w:val="37599E6D"/>
    <w:rsid w:val="38BD54C4"/>
    <w:rsid w:val="3BFF0785"/>
    <w:rsid w:val="3CDA3DBB"/>
    <w:rsid w:val="3DF1E7A3"/>
    <w:rsid w:val="3F8150E2"/>
    <w:rsid w:val="3FDA5472"/>
    <w:rsid w:val="3FDA95E6"/>
    <w:rsid w:val="3FDECEAC"/>
    <w:rsid w:val="4347073B"/>
    <w:rsid w:val="43F91127"/>
    <w:rsid w:val="452A3137"/>
    <w:rsid w:val="47FAF978"/>
    <w:rsid w:val="49F3D32C"/>
    <w:rsid w:val="4CE3F676"/>
    <w:rsid w:val="4CF4697D"/>
    <w:rsid w:val="4F7E9B73"/>
    <w:rsid w:val="52F7C67B"/>
    <w:rsid w:val="53CA481C"/>
    <w:rsid w:val="55BF4EF4"/>
    <w:rsid w:val="56D5505F"/>
    <w:rsid w:val="5CA5F17F"/>
    <w:rsid w:val="5D59CE4A"/>
    <w:rsid w:val="5DCFD7D4"/>
    <w:rsid w:val="5E998556"/>
    <w:rsid w:val="5EDAEBA6"/>
    <w:rsid w:val="5FBD3E22"/>
    <w:rsid w:val="5FDFBA71"/>
    <w:rsid w:val="5FFD691E"/>
    <w:rsid w:val="5FFF30CC"/>
    <w:rsid w:val="61DF7EDD"/>
    <w:rsid w:val="63842049"/>
    <w:rsid w:val="69FDC6E8"/>
    <w:rsid w:val="6B5FE703"/>
    <w:rsid w:val="6BD7E8DD"/>
    <w:rsid w:val="6BF0EDD8"/>
    <w:rsid w:val="6CF34307"/>
    <w:rsid w:val="6CF518D7"/>
    <w:rsid w:val="6D9922E1"/>
    <w:rsid w:val="6DAF73B6"/>
    <w:rsid w:val="6DD79896"/>
    <w:rsid w:val="6DFDDF84"/>
    <w:rsid w:val="6E39D036"/>
    <w:rsid w:val="6F7DDA9F"/>
    <w:rsid w:val="6FC3A669"/>
    <w:rsid w:val="736FA62C"/>
    <w:rsid w:val="74B7AE68"/>
    <w:rsid w:val="767B6F1A"/>
    <w:rsid w:val="78B49548"/>
    <w:rsid w:val="7A772167"/>
    <w:rsid w:val="7AFD39E1"/>
    <w:rsid w:val="7B5FACCD"/>
    <w:rsid w:val="7BFD2952"/>
    <w:rsid w:val="7BFD66C7"/>
    <w:rsid w:val="7C4F3DF1"/>
    <w:rsid w:val="7C64687A"/>
    <w:rsid w:val="7DAF9C74"/>
    <w:rsid w:val="7DBF2EC3"/>
    <w:rsid w:val="7DECEC79"/>
    <w:rsid w:val="7DFF1FF5"/>
    <w:rsid w:val="7E67CDAC"/>
    <w:rsid w:val="7E977640"/>
    <w:rsid w:val="7EFCD8FB"/>
    <w:rsid w:val="7F3BF1A8"/>
    <w:rsid w:val="7F7D0B86"/>
    <w:rsid w:val="7F7FD15F"/>
    <w:rsid w:val="7FC7AA43"/>
    <w:rsid w:val="7FF723BB"/>
    <w:rsid w:val="7FF774B8"/>
    <w:rsid w:val="7FF8BE11"/>
    <w:rsid w:val="7FFDA9A5"/>
    <w:rsid w:val="7FFFBFC4"/>
    <w:rsid w:val="87EF17CC"/>
    <w:rsid w:val="8E6D13B8"/>
    <w:rsid w:val="8E7D7C4E"/>
    <w:rsid w:val="997D1194"/>
    <w:rsid w:val="9CFF6502"/>
    <w:rsid w:val="AEF79D4B"/>
    <w:rsid w:val="AFE5DA28"/>
    <w:rsid w:val="B1B3DCC0"/>
    <w:rsid w:val="B9E58896"/>
    <w:rsid w:val="BBFE380A"/>
    <w:rsid w:val="BD67EBF0"/>
    <w:rsid w:val="BD7FB15A"/>
    <w:rsid w:val="BDFB57D7"/>
    <w:rsid w:val="BEAE559A"/>
    <w:rsid w:val="BF3724A8"/>
    <w:rsid w:val="BF7FD973"/>
    <w:rsid w:val="BFD74AB3"/>
    <w:rsid w:val="BFDFA89E"/>
    <w:rsid w:val="CDEEC151"/>
    <w:rsid w:val="D8EA5531"/>
    <w:rsid w:val="DB65F6A8"/>
    <w:rsid w:val="DBFD9B23"/>
    <w:rsid w:val="DDFFD1CB"/>
    <w:rsid w:val="E56A04FC"/>
    <w:rsid w:val="E5B716AB"/>
    <w:rsid w:val="E66DA89C"/>
    <w:rsid w:val="E6BF5B96"/>
    <w:rsid w:val="E7BF4AEE"/>
    <w:rsid w:val="E9D20551"/>
    <w:rsid w:val="EBFDB11A"/>
    <w:rsid w:val="EEDFFFAB"/>
    <w:rsid w:val="EEFF139C"/>
    <w:rsid w:val="EF9AE4E5"/>
    <w:rsid w:val="EFDDF5D2"/>
    <w:rsid w:val="EFF5F86A"/>
    <w:rsid w:val="EFFEF6F4"/>
    <w:rsid w:val="F1DE308B"/>
    <w:rsid w:val="F5FFC2BB"/>
    <w:rsid w:val="F65FED8B"/>
    <w:rsid w:val="F6EB98EB"/>
    <w:rsid w:val="F75E1F7D"/>
    <w:rsid w:val="F77B5F98"/>
    <w:rsid w:val="F7BE79E4"/>
    <w:rsid w:val="F7D76EB1"/>
    <w:rsid w:val="F9374AD3"/>
    <w:rsid w:val="FB637172"/>
    <w:rsid w:val="FB6B6C41"/>
    <w:rsid w:val="FB9FF636"/>
    <w:rsid w:val="FBD9EDBB"/>
    <w:rsid w:val="FBF77068"/>
    <w:rsid w:val="FBFE7049"/>
    <w:rsid w:val="FC4F037D"/>
    <w:rsid w:val="FCEF9F2E"/>
    <w:rsid w:val="FE5DCB91"/>
    <w:rsid w:val="FE9F131E"/>
    <w:rsid w:val="FEF737E4"/>
    <w:rsid w:val="FEFB2BB7"/>
    <w:rsid w:val="FEFEF792"/>
    <w:rsid w:val="FF0B50B2"/>
    <w:rsid w:val="FF77EFC0"/>
    <w:rsid w:val="FFDC4815"/>
    <w:rsid w:val="FFEB4761"/>
    <w:rsid w:val="FFEBD5F0"/>
    <w:rsid w:val="FFEFEE64"/>
    <w:rsid w:val="FFF30383"/>
    <w:rsid w:val="FFF7763A"/>
    <w:rsid w:val="FFFD8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190"/>
      <w:ind w:left="131"/>
    </w:pPr>
    <w:rPr>
      <w:rFonts w:ascii="宋体" w:hAnsi="宋体" w:eastAsia="宋体" w:cs="宋体"/>
      <w:sz w:val="32"/>
      <w:szCs w:val="32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Plain Text"/>
    <w:basedOn w:val="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1"/>
    <w:pPr>
      <w:spacing w:before="190"/>
      <w:ind w:left="131" w:right="231" w:firstLine="64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1685</Words>
  <Characters>1796</Characters>
  <Lines>0</Lines>
  <Paragraphs>0</Paragraphs>
  <TotalTime>8</TotalTime>
  <ScaleCrop>false</ScaleCrop>
  <LinksUpToDate>false</LinksUpToDate>
  <CharactersWithSpaces>1934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2024-10-23T01:15:00Z</dcterms:created>
  <dc:creator>greatwall</dc:creator>
  <cp:lastModifiedBy>greatwall</cp:lastModifiedBy>
  <cp:lastPrinted>2024-10-21T15:55:00Z</cp:lastPrinted>
  <dcterms:modified xsi:type="dcterms:W3CDTF">2024-10-21T16:14:14Z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EF85C6E82FD24EA08E1666DBD374508D_13</vt:lpwstr>
  </property>
</Properties>
</file>